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BC" w:rsidRPr="000B310B" w:rsidRDefault="000B310B">
      <w:pPr>
        <w:rPr>
          <w:sz w:val="22"/>
          <w:szCs w:val="22"/>
        </w:rPr>
      </w:pPr>
      <w:proofErr w:type="gramStart"/>
      <w:r w:rsidRPr="000B310B">
        <w:rPr>
          <w:sz w:val="22"/>
          <w:szCs w:val="22"/>
        </w:rPr>
        <w:t>linkL15</w:t>
      </w:r>
      <w:proofErr w:type="gramEnd"/>
      <w:r w:rsidRPr="000B310B">
        <w:rPr>
          <w:sz w:val="22"/>
          <w:szCs w:val="22"/>
        </w:rPr>
        <w:t xml:space="preserve"> ABPG2017 Bacteria, March 1</w:t>
      </w:r>
    </w:p>
    <w:p w:rsidR="000B310B" w:rsidRPr="000B310B" w:rsidRDefault="000B310B">
      <w:pPr>
        <w:rPr>
          <w:rFonts w:ascii="Tahoma" w:hAnsi="Tahoma" w:cs="Tahoma"/>
          <w:sz w:val="22"/>
          <w:szCs w:val="22"/>
        </w:rPr>
      </w:pPr>
      <w:hyperlink r:id="rId5" w:history="1">
        <w:r w:rsidRPr="000B310B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https://echo360.org/media/49b3fd13-ebdf-4b22-bd45-13e2d10494f4/public</w:t>
        </w:r>
      </w:hyperlink>
      <w:r w:rsidRPr="000B310B">
        <w:rPr>
          <w:rFonts w:ascii="Tahoma" w:hAnsi="Tahoma" w:cs="Tahoma"/>
          <w:sz w:val="22"/>
          <w:szCs w:val="22"/>
        </w:rPr>
        <w:t>  </w:t>
      </w:r>
    </w:p>
    <w:p w:rsidR="000B310B" w:rsidRDefault="000B310B">
      <w:bookmarkStart w:id="0" w:name="_GoBack"/>
      <w:bookmarkEnd w:id="0"/>
    </w:p>
    <w:sectPr w:rsidR="000B310B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B310B"/>
    <w:rsid w:val="00394BD2"/>
    <w:rsid w:val="0086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49b3fd13-ebdf-4b22-bd45-13e2d10494f4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2017-03-01T18:48:00Z</dcterms:created>
  <dcterms:modified xsi:type="dcterms:W3CDTF">2017-03-01T18:50:00Z</dcterms:modified>
</cp:coreProperties>
</file>